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9DC" w:rsidRDefault="00E00D6B">
      <w:r>
        <w:t>Drogie Biedronki,</w:t>
      </w:r>
    </w:p>
    <w:p w:rsidR="00E00D6B" w:rsidRDefault="00E00D6B">
      <w:r>
        <w:t>Mamy dziś dla Was zadanie specjalne. Prosimy, abyście z pomocą rodziców przygotowali:</w:t>
      </w:r>
    </w:p>
    <w:p w:rsidR="00E00D6B" w:rsidRDefault="00E00D6B" w:rsidP="00E00D6B">
      <w:pPr>
        <w:pStyle w:val="Akapitzlist"/>
        <w:numPr>
          <w:ilvl w:val="0"/>
          <w:numId w:val="1"/>
        </w:numPr>
      </w:pPr>
      <w:r>
        <w:t>czajnik (zwykły lub elektryczny – zagotujcie z pomocą dorosłych wodę),</w:t>
      </w:r>
    </w:p>
    <w:p w:rsidR="00E00D6B" w:rsidRDefault="00E00D6B" w:rsidP="00E00D6B">
      <w:pPr>
        <w:pStyle w:val="Akapitzlist"/>
        <w:numPr>
          <w:ilvl w:val="0"/>
          <w:numId w:val="1"/>
        </w:numPr>
      </w:pPr>
      <w:r>
        <w:t>miseczkę z wodą,</w:t>
      </w:r>
    </w:p>
    <w:p w:rsidR="009229DC" w:rsidRDefault="009229DC" w:rsidP="00E00D6B">
      <w:pPr>
        <w:pStyle w:val="Akapitzlist"/>
        <w:numPr>
          <w:ilvl w:val="0"/>
          <w:numId w:val="1"/>
        </w:numPr>
      </w:pPr>
      <w:r>
        <w:t>foremkę do lodu,</w:t>
      </w:r>
    </w:p>
    <w:p w:rsidR="00E00D6B" w:rsidRDefault="009229DC" w:rsidP="00E00D6B">
      <w:pPr>
        <w:pStyle w:val="Akapitzlist"/>
        <w:numPr>
          <w:ilvl w:val="0"/>
          <w:numId w:val="1"/>
        </w:numPr>
      </w:pPr>
      <w:r>
        <w:t>wodę</w:t>
      </w:r>
      <w:r w:rsidR="00E00D6B">
        <w:t>.</w:t>
      </w:r>
    </w:p>
    <w:p w:rsidR="00E00D6B" w:rsidRDefault="00792A29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1123950</wp:posOffset>
            </wp:positionH>
            <wp:positionV relativeFrom="paragraph">
              <wp:posOffset>264795</wp:posOffset>
            </wp:positionV>
            <wp:extent cx="1181100" cy="781050"/>
            <wp:effectExtent l="0" t="0" r="0" b="0"/>
            <wp:wrapThrough wrapText="bothSides">
              <wp:wrapPolygon edited="0">
                <wp:start x="1394" y="0"/>
                <wp:lineTo x="0" y="1054"/>
                <wp:lineTo x="0" y="20546"/>
                <wp:lineTo x="1394" y="21073"/>
                <wp:lineTo x="19858" y="21073"/>
                <wp:lineTo x="21252" y="20546"/>
                <wp:lineTo x="21252" y="1054"/>
                <wp:lineTo x="19858" y="0"/>
                <wp:lineTo x="1394" y="0"/>
              </wp:wrapPolygon>
            </wp:wrapThrough>
            <wp:docPr id="8" name="Obraz 8" descr="C:\Users\DOMek\Downloads\splashing-g9cc48db8f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OMek\Downloads\splashing-g9cc48db8f_12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81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0D6B">
        <w:t xml:space="preserve">Jak </w:t>
      </w:r>
      <w:r w:rsidR="009A0C40">
        <w:t>pewnie zdążyliście zauważyć wodę</w:t>
      </w:r>
      <w:r w:rsidR="00E00D6B">
        <w:t xml:space="preserve"> możemy obserwować pod różnymi postaciami.</w:t>
      </w:r>
    </w:p>
    <w:p w:rsidR="00150B90" w:rsidRDefault="00150B90"/>
    <w:p w:rsidR="00792A29" w:rsidRDefault="00792A29" w:rsidP="00792A29">
      <w:pPr>
        <w:spacing w:line="720" w:lineRule="auto"/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3695700</wp:posOffset>
            </wp:positionH>
            <wp:positionV relativeFrom="paragraph">
              <wp:posOffset>857885</wp:posOffset>
            </wp:positionV>
            <wp:extent cx="1423670" cy="948055"/>
            <wp:effectExtent l="0" t="0" r="5080" b="4445"/>
            <wp:wrapTight wrapText="bothSides">
              <wp:wrapPolygon edited="0">
                <wp:start x="1156" y="0"/>
                <wp:lineTo x="0" y="868"/>
                <wp:lineTo x="0" y="19097"/>
                <wp:lineTo x="289" y="20833"/>
                <wp:lineTo x="1156" y="21267"/>
                <wp:lineTo x="20232" y="21267"/>
                <wp:lineTo x="21099" y="20833"/>
                <wp:lineTo x="21388" y="19097"/>
                <wp:lineTo x="21388" y="868"/>
                <wp:lineTo x="20232" y="0"/>
                <wp:lineTo x="1156" y="0"/>
              </wp:wrapPolygon>
            </wp:wrapTight>
            <wp:docPr id="7" name="Obraz 7" descr="C:\Users\DOMek\Downloads\ice-cubes-g01acb23c5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OMek\Downloads\ice-cubes-g01acb23c5_19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9480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4895850</wp:posOffset>
            </wp:positionH>
            <wp:positionV relativeFrom="paragraph">
              <wp:posOffset>299085</wp:posOffset>
            </wp:positionV>
            <wp:extent cx="1200150" cy="798195"/>
            <wp:effectExtent l="0" t="0" r="0" b="1905"/>
            <wp:wrapTight wrapText="bothSides">
              <wp:wrapPolygon edited="0">
                <wp:start x="1371" y="0"/>
                <wp:lineTo x="0" y="1031"/>
                <wp:lineTo x="0" y="20621"/>
                <wp:lineTo x="1371" y="21136"/>
                <wp:lineTo x="19886" y="21136"/>
                <wp:lineTo x="21257" y="20621"/>
                <wp:lineTo x="21257" y="1031"/>
                <wp:lineTo x="19886" y="0"/>
                <wp:lineTo x="1371" y="0"/>
              </wp:wrapPolygon>
            </wp:wrapTight>
            <wp:docPr id="6" name="Obraz 6" descr="C:\Users\DOMek\Downloads\kettle-gc9b9ccb00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OMek\Downloads\kettle-gc9b9ccb00_19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981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0C40">
        <w:t>Woda jest cieczą</w:t>
      </w:r>
      <w:r w:rsidR="0040204C">
        <w:t>,</w:t>
      </w:r>
      <w:r>
        <w:t xml:space="preserve">  </w:t>
      </w:r>
      <w:r w:rsidR="009A0C40">
        <w:t>która w zależności od temperatury zmienia</w:t>
      </w:r>
      <w:r>
        <w:t xml:space="preserve"> swój stan skupienia. Oznacza to, że </w:t>
      </w:r>
      <w:r w:rsidRPr="00792A29">
        <w:t>pod wpływem wysokiej tempe</w:t>
      </w:r>
      <w:r>
        <w:t xml:space="preserve">ratury zamienia się ona w parę wodną. </w:t>
      </w:r>
    </w:p>
    <w:p w:rsidR="000E7421" w:rsidRDefault="000E7421" w:rsidP="00792A29">
      <w:pPr>
        <w:spacing w:line="720" w:lineRule="auto"/>
      </w:pPr>
      <w:r>
        <w:t>Woda schłodzona w niskich temperaturach zamienia się w lód</w:t>
      </w:r>
      <w:r w:rsidR="00792A29">
        <w:rPr>
          <w:noProof/>
          <w:lang w:eastAsia="pl-PL"/>
        </w:rPr>
        <w:t>.</w:t>
      </w:r>
    </w:p>
    <w:p w:rsidR="009229DC" w:rsidRDefault="009229DC"/>
    <w:p w:rsidR="000E7421" w:rsidRDefault="009229DC" w:rsidP="009229DC">
      <w:pPr>
        <w:jc w:val="both"/>
      </w:pPr>
      <w:r>
        <w:t>Mając przed sobą przygotowane wcześniej rzeczy zaobserwujcie 3 stany skupienia wody, które poznaliśmy. Nalejcie wodę z kranu do miseczki, aby sprawdzić jej stan skupienia, zagotujcie wodę w czajniku, by zobaczyć parę wodną, a także zamroźcie w foremce wodę, abyście mogli zaobserwować zamianę wody w lód.</w:t>
      </w:r>
    </w:p>
    <w:p w:rsidR="000E7421" w:rsidRDefault="00150B90">
      <w:r>
        <w:t>Zachęcamy do obejrzenia filmu:</w:t>
      </w:r>
    </w:p>
    <w:p w:rsidR="009229DC" w:rsidRDefault="00150B90"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028700" cy="991231"/>
            <wp:effectExtent l="0" t="0" r="0" b="0"/>
            <wp:wrapTight wrapText="bothSides">
              <wp:wrapPolygon edited="0">
                <wp:start x="10800" y="0"/>
                <wp:lineTo x="4400" y="1246"/>
                <wp:lineTo x="800" y="3738"/>
                <wp:lineTo x="800" y="7477"/>
                <wp:lineTo x="3200" y="13292"/>
                <wp:lineTo x="0" y="17446"/>
                <wp:lineTo x="0" y="19523"/>
                <wp:lineTo x="6800" y="21185"/>
                <wp:lineTo x="16400" y="21185"/>
                <wp:lineTo x="16000" y="19938"/>
                <wp:lineTo x="21200" y="14123"/>
                <wp:lineTo x="21200" y="7477"/>
                <wp:lineTo x="18000" y="6646"/>
                <wp:lineTo x="18800" y="4985"/>
                <wp:lineTo x="18000" y="2492"/>
                <wp:lineTo x="16000" y="0"/>
                <wp:lineTo x="10800" y="0"/>
              </wp:wrapPolygon>
            </wp:wrapTight>
            <wp:docPr id="9" name="Obraz 9" descr="C:\Users\DOMek\Downloads\camera-g8db5ff3ca_1280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OMek\Downloads\camera-g8db5ff3ca_128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91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</w:t>
      </w:r>
      <w:r>
        <w:tab/>
      </w:r>
      <w:r>
        <w:tab/>
      </w:r>
    </w:p>
    <w:p w:rsidR="00150B90" w:rsidRDefault="00150B90" w:rsidP="009229DC">
      <w:pPr>
        <w:ind w:firstLine="708"/>
      </w:pPr>
      <w:r w:rsidRPr="00E00D6B">
        <w:t>https://www.youtube.com/watch?v=10fpRPyBHeU</w:t>
      </w:r>
      <w:r>
        <w:t xml:space="preserve"> </w:t>
      </w:r>
    </w:p>
    <w:p w:rsidR="00150B90" w:rsidRDefault="00150B90"/>
    <w:p w:rsidR="009229DC" w:rsidRDefault="009229DC"/>
    <w:p w:rsidR="009229DC" w:rsidRDefault="009229DC"/>
    <w:p w:rsidR="009229DC" w:rsidRDefault="009229DC"/>
    <w:p w:rsidR="009229DC" w:rsidRDefault="009229DC"/>
    <w:p w:rsidR="009229DC" w:rsidRDefault="009229DC"/>
    <w:p w:rsidR="009229DC" w:rsidRDefault="009229DC"/>
    <w:p w:rsidR="009229DC" w:rsidRDefault="009229DC"/>
    <w:p w:rsidR="009229DC" w:rsidRDefault="009229DC"/>
    <w:p w:rsidR="009229DC" w:rsidRDefault="009229DC"/>
    <w:p w:rsidR="009229DC" w:rsidRDefault="009229DC"/>
    <w:p w:rsidR="009229DC" w:rsidRDefault="009229DC"/>
    <w:p w:rsidR="009229DC" w:rsidRDefault="009229DC" w:rsidP="009229DC">
      <w:pPr>
        <w:jc w:val="center"/>
      </w:pPr>
      <w:r>
        <w:lastRenderedPageBreak/>
        <w:t>Karta pracy – utrwalenie wiadomości:</w:t>
      </w:r>
    </w:p>
    <w:p w:rsidR="009229DC" w:rsidRDefault="009229DC"/>
    <w:p w:rsidR="00CC3DDA" w:rsidRDefault="00997851" w:rsidP="00997851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760509" cy="6432138"/>
            <wp:effectExtent l="0" t="0" r="2540" b="698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682" cy="6440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851" w:rsidRDefault="00997851" w:rsidP="00997851">
      <w:pPr>
        <w:jc w:val="center"/>
      </w:pPr>
    </w:p>
    <w:p w:rsidR="00AE2D52" w:rsidRDefault="00AE2D52" w:rsidP="00997851">
      <w:pPr>
        <w:jc w:val="center"/>
      </w:pPr>
    </w:p>
    <w:p w:rsidR="009229DC" w:rsidRDefault="009229DC" w:rsidP="00AE2D52"/>
    <w:p w:rsidR="009229DC" w:rsidRDefault="009229DC" w:rsidP="00AE2D52"/>
    <w:p w:rsidR="009229DC" w:rsidRDefault="009229DC" w:rsidP="00AE2D52"/>
    <w:p w:rsidR="009229DC" w:rsidRDefault="009229DC" w:rsidP="00AE2D52"/>
    <w:p w:rsidR="00AE2D52" w:rsidRDefault="00AE2D52" w:rsidP="009229DC">
      <w:pPr>
        <w:jc w:val="center"/>
      </w:pPr>
      <w:r>
        <w:lastRenderedPageBreak/>
        <w:t>Eksperyment dla chętnych</w:t>
      </w:r>
    </w:p>
    <w:p w:rsidR="00AE2D52" w:rsidRDefault="00AE2D52" w:rsidP="00AE2D52">
      <w:r>
        <w:t>Prosimy, abyście przygotowali:</w:t>
      </w:r>
    </w:p>
    <w:p w:rsidR="00AE2D52" w:rsidRDefault="00AE2D52" w:rsidP="00AE2D52">
      <w:pPr>
        <w:pStyle w:val="Akapitzlist"/>
        <w:numPr>
          <w:ilvl w:val="0"/>
          <w:numId w:val="3"/>
        </w:numPr>
      </w:pPr>
      <w:r>
        <w:t>6 przeźroczystych naczyń,</w:t>
      </w:r>
    </w:p>
    <w:p w:rsidR="00AE2D52" w:rsidRDefault="00AE2D52" w:rsidP="00AE2D52">
      <w:pPr>
        <w:pStyle w:val="Akapitzlist"/>
        <w:numPr>
          <w:ilvl w:val="0"/>
          <w:numId w:val="3"/>
        </w:numPr>
      </w:pPr>
      <w:r>
        <w:t>Dzbanek wody</w:t>
      </w:r>
    </w:p>
    <w:p w:rsidR="00AE2D52" w:rsidRDefault="00AE2D52" w:rsidP="00AE2D52">
      <w:pPr>
        <w:pStyle w:val="Akapitzlist"/>
        <w:numPr>
          <w:ilvl w:val="0"/>
          <w:numId w:val="3"/>
        </w:numPr>
      </w:pPr>
      <w:r>
        <w:t>farby do malowania lub barwniki spożywcze,</w:t>
      </w:r>
    </w:p>
    <w:p w:rsidR="00AE2D52" w:rsidRDefault="00AE2D52" w:rsidP="00AE2D52">
      <w:pPr>
        <w:pStyle w:val="Akapitzlist"/>
        <w:numPr>
          <w:ilvl w:val="0"/>
          <w:numId w:val="3"/>
        </w:numPr>
      </w:pPr>
      <w:r>
        <w:t>ręczniki papierowe lub rolkę papieru toaletowego.</w:t>
      </w:r>
    </w:p>
    <w:p w:rsidR="00AE2D52" w:rsidRDefault="00AE2D52" w:rsidP="00AE2D52">
      <w:r>
        <w:t>Instrukcja:</w:t>
      </w:r>
    </w:p>
    <w:p w:rsidR="009229DC" w:rsidRDefault="00AE2D52" w:rsidP="0040204C">
      <w:pPr>
        <w:jc w:val="both"/>
      </w:pPr>
      <w:r>
        <w:t>Naczynia rozkładamy w rzędzie, napełniamy je wodą. Do drugiego naczynia dodajemy czerwony barwnik/farbkę. Do naczynia czwartego dodajemy żółty barwnik/farbkę. D</w:t>
      </w:r>
      <w:r w:rsidR="0040204C">
        <w:t>o 6 naczynia dodajemy barwnik o </w:t>
      </w:r>
      <w:bookmarkStart w:id="0" w:name="_GoBack"/>
      <w:bookmarkEnd w:id="0"/>
      <w:r>
        <w:t xml:space="preserve">kolorze niebieskim. Następnie kawałki papieru lub ręcznika wkładamy w szklanki tak, aby jedna końcówka papieru była w pierwszym naczyniu, a drugi koniec w kolejnym. Czynność powtarzamy, by przez wszystkie naczynia przechodził papier. </w:t>
      </w:r>
      <w:r w:rsidR="009A0C40">
        <w:t xml:space="preserve">Teraz sprawdźmy czy woda potrafi wędrować. </w:t>
      </w:r>
      <w:r w:rsidR="009A0C40">
        <w:sym w:font="Wingdings" w:char="F04A"/>
      </w:r>
    </w:p>
    <w:p w:rsidR="009229DC" w:rsidRDefault="009229DC" w:rsidP="00AE2D52"/>
    <w:p w:rsidR="00513738" w:rsidRDefault="00513738" w:rsidP="00AE2D52"/>
    <w:p w:rsidR="00513738" w:rsidRDefault="00513738" w:rsidP="00AE2D52"/>
    <w:p w:rsidR="00513738" w:rsidRDefault="00513738" w:rsidP="00AE2D52"/>
    <w:p w:rsidR="00513738" w:rsidRDefault="00513738" w:rsidP="00AE2D52"/>
    <w:p w:rsidR="00513738" w:rsidRDefault="00513738" w:rsidP="00AE2D52"/>
    <w:p w:rsidR="00513738" w:rsidRDefault="00513738" w:rsidP="00AE2D52"/>
    <w:p w:rsidR="00513738" w:rsidRDefault="00513738" w:rsidP="00AE2D52"/>
    <w:p w:rsidR="00513738" w:rsidRDefault="00513738" w:rsidP="00AE2D52"/>
    <w:p w:rsidR="00513738" w:rsidRDefault="00513738" w:rsidP="00AE2D52"/>
    <w:p w:rsidR="00513738" w:rsidRDefault="00513738" w:rsidP="00AE2D52"/>
    <w:p w:rsidR="00513738" w:rsidRDefault="00513738" w:rsidP="00AE2D52"/>
    <w:p w:rsidR="00513738" w:rsidRDefault="00513738" w:rsidP="00AE2D52"/>
    <w:p w:rsidR="00513738" w:rsidRDefault="00513738" w:rsidP="00AE2D52"/>
    <w:p w:rsidR="00513738" w:rsidRDefault="00513738" w:rsidP="00AE2D52"/>
    <w:p w:rsidR="00513738" w:rsidRDefault="00513738" w:rsidP="00AE2D52"/>
    <w:p w:rsidR="00513738" w:rsidRDefault="00513738" w:rsidP="00AE2D52"/>
    <w:p w:rsidR="00513738" w:rsidRDefault="00513738" w:rsidP="00AE2D52"/>
    <w:p w:rsidR="00513738" w:rsidRDefault="00513738" w:rsidP="00AE2D52"/>
    <w:p w:rsidR="00513738" w:rsidRDefault="00513738" w:rsidP="00AE2D52"/>
    <w:p w:rsidR="00513738" w:rsidRDefault="00513738" w:rsidP="00AE2D52"/>
    <w:p w:rsidR="009229DC" w:rsidRDefault="009229DC" w:rsidP="00513738">
      <w:pPr>
        <w:jc w:val="center"/>
      </w:pPr>
      <w:r>
        <w:lastRenderedPageBreak/>
        <w:t>Karta pracy – utrwalenie wiadomości</w:t>
      </w:r>
    </w:p>
    <w:p w:rsidR="00997851" w:rsidRDefault="00997851" w:rsidP="00997851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582172" cy="6285798"/>
            <wp:effectExtent l="0" t="0" r="8890" b="127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568" cy="6405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7851" w:rsidSect="00792A2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E7769"/>
    <w:multiLevelType w:val="hybridMultilevel"/>
    <w:tmpl w:val="75EEB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8E121E"/>
    <w:multiLevelType w:val="hybridMultilevel"/>
    <w:tmpl w:val="650E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5A7C19"/>
    <w:multiLevelType w:val="hybridMultilevel"/>
    <w:tmpl w:val="54129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851"/>
    <w:rsid w:val="000E7421"/>
    <w:rsid w:val="00150B90"/>
    <w:rsid w:val="0040204C"/>
    <w:rsid w:val="00513738"/>
    <w:rsid w:val="00792A29"/>
    <w:rsid w:val="009229DC"/>
    <w:rsid w:val="00997851"/>
    <w:rsid w:val="009A0C40"/>
    <w:rsid w:val="00AE2D52"/>
    <w:rsid w:val="00CC3DDA"/>
    <w:rsid w:val="00E0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19FBA0-D67E-42FF-8ED7-367B0F485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0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10fpRPyBHe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EE216-AA2C-4BB9-8792-9F4759B18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2022-01-24T17:14:00Z</dcterms:created>
  <dcterms:modified xsi:type="dcterms:W3CDTF">2022-01-24T18:54:00Z</dcterms:modified>
</cp:coreProperties>
</file>