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16" w:rsidRPr="00F964C3" w:rsidRDefault="00DA7816" w:rsidP="00DA7816">
      <w:pPr>
        <w:jc w:val="center"/>
        <w:rPr>
          <w:rFonts w:ascii="Times New Roman" w:hAnsi="Times New Roman" w:cs="Times New Roman"/>
          <w:b/>
        </w:rPr>
      </w:pPr>
      <w:r w:rsidRPr="00F964C3">
        <w:rPr>
          <w:rFonts w:ascii="Times New Roman" w:hAnsi="Times New Roman" w:cs="Times New Roman"/>
          <w:b/>
        </w:rPr>
        <w:t>Zamierze</w:t>
      </w:r>
      <w:r w:rsidR="00925C17" w:rsidRPr="00F964C3">
        <w:rPr>
          <w:rFonts w:ascii="Times New Roman" w:hAnsi="Times New Roman" w:cs="Times New Roman"/>
          <w:b/>
        </w:rPr>
        <w:t>nia dydaktyczno-wychowawcze na CZERWIEC</w:t>
      </w:r>
    </w:p>
    <w:p w:rsidR="00270A58" w:rsidRPr="00F964C3" w:rsidRDefault="00DA7816" w:rsidP="00F964C3">
      <w:pPr>
        <w:jc w:val="center"/>
        <w:rPr>
          <w:rFonts w:ascii="Times New Roman" w:hAnsi="Times New Roman" w:cs="Times New Roman"/>
          <w:b/>
        </w:rPr>
      </w:pPr>
      <w:r w:rsidRPr="00F964C3">
        <w:rPr>
          <w:rFonts w:ascii="Times New Roman" w:hAnsi="Times New Roman" w:cs="Times New Roman"/>
          <w:b/>
        </w:rPr>
        <w:t>Grupa „KRASNOLUDKI”</w:t>
      </w:r>
    </w:p>
    <w:p w:rsidR="00F964C3" w:rsidRPr="00F964C3" w:rsidRDefault="00F964C3" w:rsidP="00F964C3">
      <w:pPr>
        <w:jc w:val="center"/>
        <w:rPr>
          <w:rFonts w:ascii="Times New Roman" w:hAnsi="Times New Roman" w:cs="Times New Roman"/>
          <w:b/>
        </w:rPr>
      </w:pPr>
    </w:p>
    <w:p w:rsidR="00DA7816" w:rsidRPr="00F964C3" w:rsidRDefault="00DA7816">
      <w:pPr>
        <w:rPr>
          <w:rFonts w:ascii="Times New Roman" w:hAnsi="Times New Roman" w:cs="Times New Roman"/>
          <w:b/>
        </w:rPr>
      </w:pPr>
      <w:r w:rsidRPr="00F964C3">
        <w:rPr>
          <w:rFonts w:ascii="Times New Roman" w:hAnsi="Times New Roman" w:cs="Times New Roman"/>
          <w:b/>
        </w:rPr>
        <w:t xml:space="preserve">Tematy kompleksowe: </w:t>
      </w:r>
    </w:p>
    <w:p w:rsidR="00DA7816" w:rsidRPr="00F964C3" w:rsidRDefault="00F02917"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1. </w:t>
      </w:r>
      <w:r w:rsidR="00B544B3" w:rsidRPr="00F964C3">
        <w:rPr>
          <w:rFonts w:ascii="Times New Roman" w:hAnsi="Times New Roman" w:cs="Times New Roman"/>
        </w:rPr>
        <w:t xml:space="preserve"> Święto dzieci</w:t>
      </w:r>
    </w:p>
    <w:p w:rsidR="00DA7816" w:rsidRPr="00F964C3" w:rsidRDefault="00DA7816"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3. </w:t>
      </w:r>
      <w:r w:rsidR="00B544B3" w:rsidRPr="00F964C3">
        <w:rPr>
          <w:rFonts w:ascii="Times New Roman" w:hAnsi="Times New Roman" w:cs="Times New Roman"/>
        </w:rPr>
        <w:t>Muzyka wokół nas</w:t>
      </w:r>
    </w:p>
    <w:p w:rsidR="00F02917" w:rsidRPr="00F964C3" w:rsidRDefault="00F02917"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4. </w:t>
      </w:r>
      <w:r w:rsidR="00B544B3" w:rsidRPr="00F964C3">
        <w:rPr>
          <w:rFonts w:ascii="Times New Roman" w:hAnsi="Times New Roman" w:cs="Times New Roman"/>
        </w:rPr>
        <w:t>Czym podróżujemy</w:t>
      </w:r>
    </w:p>
    <w:p w:rsidR="00DA7816" w:rsidRPr="00F964C3" w:rsidRDefault="00F02917"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5. </w:t>
      </w:r>
      <w:r w:rsidR="00B544B3" w:rsidRPr="00F964C3">
        <w:rPr>
          <w:rFonts w:ascii="Times New Roman" w:hAnsi="Times New Roman" w:cs="Times New Roman"/>
        </w:rPr>
        <w:t>Wakacje</w:t>
      </w:r>
    </w:p>
    <w:p w:rsidR="00241AC6"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6. Smaki lata</w:t>
      </w:r>
    </w:p>
    <w:p w:rsidR="00F964C3" w:rsidRPr="00F964C3" w:rsidRDefault="00F964C3" w:rsidP="00F964C3">
      <w:pPr>
        <w:pStyle w:val="Bezodstpw"/>
        <w:rPr>
          <w:rFonts w:ascii="Times New Roman" w:hAnsi="Times New Roman" w:cs="Times New Roman"/>
        </w:rPr>
      </w:pPr>
    </w:p>
    <w:p w:rsidR="0004720D" w:rsidRPr="00F964C3" w:rsidRDefault="00DA7816">
      <w:pPr>
        <w:rPr>
          <w:rFonts w:ascii="Times New Roman" w:hAnsi="Times New Roman" w:cs="Times New Roman"/>
          <w:b/>
        </w:rPr>
      </w:pPr>
      <w:r w:rsidRPr="00F964C3">
        <w:rPr>
          <w:rFonts w:ascii="Times New Roman" w:hAnsi="Times New Roman" w:cs="Times New Roman"/>
          <w:b/>
        </w:rPr>
        <w:t>Ogólne cele wychowawczo-dydaktyczne:</w:t>
      </w:r>
    </w:p>
    <w:p w:rsidR="00B544B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budzenie uczucia przyjaźni do kolegów, </w:t>
      </w:r>
    </w:p>
    <w:p w:rsidR="00270A58"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gromadzenie doświadczeń poprzez wykonywanie prac z zastosowaniem różnych technik plastycznych,</w:t>
      </w:r>
    </w:p>
    <w:p w:rsidR="00B544B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utrwalenie pojęcia wielkości: duży, mały, </w:t>
      </w:r>
    </w:p>
    <w:p w:rsidR="00B544B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doskonalenie techniki przeliczania,</w:t>
      </w:r>
    </w:p>
    <w:p w:rsidR="00B544B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ćwiczenia w rozpoznawaniu dźwięków wysokich i niskich,  </w:t>
      </w:r>
    </w:p>
    <w:p w:rsidR="00B544B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rozwijanie poczucia rytmu,</w:t>
      </w:r>
    </w:p>
    <w:p w:rsidR="00F964C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doskonalenie umiejętności porównywania wielkości, </w:t>
      </w:r>
    </w:p>
    <w:p w:rsidR="00F964C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usprawnianie percepcji słuchowej, </w:t>
      </w:r>
    </w:p>
    <w:p w:rsidR="00B544B3" w:rsidRPr="00F964C3" w:rsidRDefault="00B544B3" w:rsidP="00F964C3">
      <w:pPr>
        <w:pStyle w:val="Bezodstpw"/>
        <w:spacing w:line="360" w:lineRule="auto"/>
        <w:rPr>
          <w:rFonts w:ascii="Times New Roman" w:hAnsi="Times New Roman" w:cs="Times New Roman"/>
        </w:rPr>
      </w:pPr>
      <w:r w:rsidRPr="00F964C3">
        <w:rPr>
          <w:rFonts w:ascii="Times New Roman" w:hAnsi="Times New Roman" w:cs="Times New Roman"/>
        </w:rPr>
        <w:t>• utrwalenie nazw kolorów</w:t>
      </w:r>
      <w:r w:rsidR="00F964C3" w:rsidRPr="00F964C3">
        <w:rPr>
          <w:rFonts w:ascii="Times New Roman" w:hAnsi="Times New Roman" w:cs="Times New Roman"/>
        </w:rPr>
        <w:t>,</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rozwijanie umiejętności uważnego słuchania utworów muzyki poważnej, </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wzbogacanie słownictwa dzieci o nowe słowa, </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rozwijanie zainteresowań muzycznych,</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utrwalenie nazw wybranych środków transportu,</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kształtowanie umiejętności rozpoznawania i nazywania środków lokomocji, </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doskonalenie umiejętności klasyfikowania przedmiotów,</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zapoznanie z miejscami, w których można spędzić wakacje, </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zapoznanie z zasadami bezpiecznej zabawy podczas wakacji,</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xml:space="preserve">• rozwijanie spostrzegawczości i logicznego myślenia, </w:t>
      </w:r>
    </w:p>
    <w:p w:rsidR="00F964C3" w:rsidRPr="00F964C3" w:rsidRDefault="00F964C3" w:rsidP="00F964C3">
      <w:pPr>
        <w:pStyle w:val="Bezodstpw"/>
        <w:spacing w:line="360" w:lineRule="auto"/>
        <w:rPr>
          <w:rFonts w:ascii="Times New Roman" w:hAnsi="Times New Roman" w:cs="Times New Roman"/>
        </w:rPr>
      </w:pPr>
      <w:r w:rsidRPr="00F964C3">
        <w:rPr>
          <w:rFonts w:ascii="Times New Roman" w:hAnsi="Times New Roman" w:cs="Times New Roman"/>
        </w:rPr>
        <w:t>• zapoznanie z możliwością spędzenia wakacji nad morzem i w górach.</w:t>
      </w:r>
    </w:p>
    <w:p w:rsidR="00F964C3" w:rsidRPr="00F964C3" w:rsidRDefault="00F964C3" w:rsidP="00241AC6">
      <w:pPr>
        <w:pStyle w:val="Bezodstpw"/>
        <w:spacing w:line="276" w:lineRule="auto"/>
        <w:rPr>
          <w:rFonts w:ascii="Times New Roman" w:hAnsi="Times New Roman" w:cs="Times New Roman"/>
        </w:rPr>
      </w:pPr>
    </w:p>
    <w:tbl>
      <w:tblPr>
        <w:tblStyle w:val="Tabela-Siatka"/>
        <w:tblW w:w="0" w:type="auto"/>
        <w:tblLook w:val="04A0"/>
      </w:tblPr>
      <w:tblGrid>
        <w:gridCol w:w="5637"/>
        <w:gridCol w:w="4961"/>
      </w:tblGrid>
      <w:tr w:rsidR="00270A58" w:rsidRPr="00F964C3" w:rsidTr="00270A58">
        <w:tc>
          <w:tcPr>
            <w:tcW w:w="5637" w:type="dxa"/>
          </w:tcPr>
          <w:p w:rsidR="00270A58" w:rsidRPr="00F964C3" w:rsidRDefault="00270A58" w:rsidP="00F964C3">
            <w:pPr>
              <w:pStyle w:val="Bezodstpw"/>
              <w:spacing w:line="276" w:lineRule="auto"/>
              <w:rPr>
                <w:rFonts w:ascii="Times New Roman" w:hAnsi="Times New Roman" w:cs="Times New Roman"/>
              </w:rPr>
            </w:pPr>
            <w:r w:rsidRPr="00F964C3">
              <w:rPr>
                <w:rFonts w:ascii="Times New Roman" w:hAnsi="Times New Roman" w:cs="Times New Roman"/>
              </w:rPr>
              <w:t>Piosenka „</w:t>
            </w:r>
            <w:r w:rsidR="00F964C3" w:rsidRPr="00F964C3">
              <w:rPr>
                <w:rFonts w:ascii="Times New Roman" w:hAnsi="Times New Roman" w:cs="Times New Roman"/>
              </w:rPr>
              <w:t>Muzyka wokół nas</w:t>
            </w:r>
            <w:r w:rsidRPr="00F964C3">
              <w:rPr>
                <w:rFonts w:ascii="Times New Roman" w:hAnsi="Times New Roman" w:cs="Times New Roman"/>
              </w:rPr>
              <w:t>”</w:t>
            </w:r>
          </w:p>
        </w:tc>
        <w:tc>
          <w:tcPr>
            <w:tcW w:w="4961" w:type="dxa"/>
          </w:tcPr>
          <w:p w:rsidR="00270A58" w:rsidRPr="00F964C3" w:rsidRDefault="00270A58" w:rsidP="00270A58">
            <w:pPr>
              <w:pStyle w:val="Bezodstpw"/>
              <w:spacing w:line="276" w:lineRule="auto"/>
              <w:rPr>
                <w:rFonts w:ascii="Times New Roman" w:hAnsi="Times New Roman" w:cs="Times New Roman"/>
              </w:rPr>
            </w:pPr>
            <w:r w:rsidRPr="00F964C3">
              <w:rPr>
                <w:rFonts w:ascii="Times New Roman" w:hAnsi="Times New Roman" w:cs="Times New Roman"/>
              </w:rPr>
              <w:t>Wiersz „Pisanki Zająca” Doroty Kossakowskiej</w:t>
            </w:r>
          </w:p>
        </w:tc>
      </w:tr>
      <w:tr w:rsidR="00270A58" w:rsidRPr="00F964C3" w:rsidTr="00270A58">
        <w:tc>
          <w:tcPr>
            <w:tcW w:w="5637" w:type="dxa"/>
          </w:tcPr>
          <w:p w:rsidR="00270A58" w:rsidRPr="00F964C3" w:rsidRDefault="00F964C3" w:rsidP="00270A58">
            <w:pPr>
              <w:pStyle w:val="Bezodstpw"/>
              <w:rPr>
                <w:rFonts w:ascii="Times New Roman" w:hAnsi="Times New Roman" w:cs="Times New Roman"/>
              </w:rPr>
            </w:pPr>
            <w:r w:rsidRPr="00F964C3">
              <w:rPr>
                <w:rFonts w:ascii="Times New Roman" w:hAnsi="Times New Roman" w:cs="Times New Roman"/>
              </w:rPr>
              <w:t>I Gdy słońce uśmiechem cię wita, „co słychać” by chciało zapytać. Śpiewają ptaki w ogrodzie, przy ładnej, słonecznej pogodzie. Ref: Muzyka dokoła rozbrzmiewa, wszystko przy niej tańczy i śpiewa. Bywa smętna, bywa wesoła, muzyka jest wszędzie dokoła. II Szum wiatru i krople w kałuży, kumkanie, żab, odgłos burzy. Gra świerszczy i szmery strumyka, z tych dźwięków się składa muzyka. Ref: Muzyka dokoła rozbrzmiewa, wszystko przy niej tańczy i śpiewa. Bywa smętna, bywa wesoła, muzyka jest wszędzie dokoła.</w:t>
            </w:r>
          </w:p>
        </w:tc>
        <w:tc>
          <w:tcPr>
            <w:tcW w:w="4961" w:type="dxa"/>
          </w:tcPr>
          <w:p w:rsidR="00270A58" w:rsidRPr="00F964C3" w:rsidRDefault="00F964C3" w:rsidP="00270A58">
            <w:pPr>
              <w:pStyle w:val="Bezodstpw"/>
              <w:spacing w:line="276" w:lineRule="auto"/>
              <w:jc w:val="center"/>
              <w:rPr>
                <w:rFonts w:ascii="Times New Roman" w:hAnsi="Times New Roman" w:cs="Times New Roman"/>
              </w:rPr>
            </w:pPr>
            <w:r w:rsidRPr="00F964C3">
              <w:rPr>
                <w:rFonts w:ascii="Times New Roman" w:hAnsi="Times New Roman" w:cs="Times New Roman"/>
              </w:rPr>
              <w:t>Góry, morze, jezioro czy las, jakie miejsce zaprasza nas? Już gorące lato przybyło, wszystkim nam się wesoło zrobiło. Morze szumem swych fal zaprasza, rozpoczęcie lata ogłasza. Można kąpać się, chodzić po plaży lub o muszlach, bursztynach pomarzyć. Górskie szczyty można zdobywać i na łące też odpoczywać. Nad jeziorem podziwiać wschód słońca, potem sprawdzić, czy woda gorąca. Na wakacje już dziś wyruszamy, widzę uśmiech u taty i mamy.</w:t>
            </w:r>
          </w:p>
        </w:tc>
      </w:tr>
    </w:tbl>
    <w:p w:rsidR="00270A58" w:rsidRPr="00F964C3" w:rsidRDefault="00270A58" w:rsidP="00241AC6">
      <w:pPr>
        <w:pStyle w:val="Bezodstpw"/>
        <w:spacing w:line="276" w:lineRule="auto"/>
        <w:rPr>
          <w:rFonts w:ascii="Times New Roman" w:hAnsi="Times New Roman" w:cs="Times New Roman"/>
        </w:rPr>
      </w:pPr>
    </w:p>
    <w:p w:rsidR="00241AC6" w:rsidRPr="00F964C3" w:rsidRDefault="00241AC6">
      <w:pPr>
        <w:rPr>
          <w:rFonts w:ascii="Times New Roman" w:hAnsi="Times New Roman" w:cs="Times New Roman"/>
        </w:rPr>
      </w:pPr>
    </w:p>
    <w:sectPr w:rsidR="00241AC6" w:rsidRPr="00F964C3" w:rsidSect="00270A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DA7816"/>
    <w:rsid w:val="0004720D"/>
    <w:rsid w:val="00241AC6"/>
    <w:rsid w:val="00270A58"/>
    <w:rsid w:val="00925C17"/>
    <w:rsid w:val="00B544B3"/>
    <w:rsid w:val="00DA7816"/>
    <w:rsid w:val="00F02917"/>
    <w:rsid w:val="00F964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2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A7816"/>
    <w:rPr>
      <w:sz w:val="16"/>
      <w:szCs w:val="16"/>
    </w:rPr>
  </w:style>
  <w:style w:type="paragraph" w:styleId="Tekstkomentarza">
    <w:name w:val="annotation text"/>
    <w:basedOn w:val="Normalny"/>
    <w:link w:val="TekstkomentarzaZnak"/>
    <w:uiPriority w:val="99"/>
    <w:semiHidden/>
    <w:unhideWhenUsed/>
    <w:rsid w:val="00DA78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7816"/>
    <w:rPr>
      <w:sz w:val="20"/>
      <w:szCs w:val="20"/>
    </w:rPr>
  </w:style>
  <w:style w:type="paragraph" w:styleId="Tematkomentarza">
    <w:name w:val="annotation subject"/>
    <w:basedOn w:val="Tekstkomentarza"/>
    <w:next w:val="Tekstkomentarza"/>
    <w:link w:val="TematkomentarzaZnak"/>
    <w:uiPriority w:val="99"/>
    <w:semiHidden/>
    <w:unhideWhenUsed/>
    <w:rsid w:val="00DA7816"/>
    <w:rPr>
      <w:b/>
      <w:bCs/>
    </w:rPr>
  </w:style>
  <w:style w:type="character" w:customStyle="1" w:styleId="TematkomentarzaZnak">
    <w:name w:val="Temat komentarza Znak"/>
    <w:basedOn w:val="TekstkomentarzaZnak"/>
    <w:link w:val="Tematkomentarza"/>
    <w:uiPriority w:val="99"/>
    <w:semiHidden/>
    <w:rsid w:val="00DA7816"/>
    <w:rPr>
      <w:b/>
      <w:bCs/>
    </w:rPr>
  </w:style>
  <w:style w:type="paragraph" w:styleId="Tekstdymka">
    <w:name w:val="Balloon Text"/>
    <w:basedOn w:val="Normalny"/>
    <w:link w:val="TekstdymkaZnak"/>
    <w:uiPriority w:val="99"/>
    <w:semiHidden/>
    <w:unhideWhenUsed/>
    <w:rsid w:val="00DA78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7816"/>
    <w:rPr>
      <w:rFonts w:ascii="Tahoma" w:hAnsi="Tahoma" w:cs="Tahoma"/>
      <w:sz w:val="16"/>
      <w:szCs w:val="16"/>
    </w:rPr>
  </w:style>
  <w:style w:type="paragraph" w:styleId="Akapitzlist">
    <w:name w:val="List Paragraph"/>
    <w:basedOn w:val="Normalny"/>
    <w:uiPriority w:val="34"/>
    <w:qFormat/>
    <w:rsid w:val="00241AC6"/>
    <w:pPr>
      <w:ind w:left="720"/>
      <w:contextualSpacing/>
    </w:pPr>
  </w:style>
  <w:style w:type="paragraph" w:styleId="Bezodstpw">
    <w:name w:val="No Spacing"/>
    <w:uiPriority w:val="1"/>
    <w:qFormat/>
    <w:rsid w:val="00241AC6"/>
    <w:pPr>
      <w:spacing w:after="0" w:line="240" w:lineRule="auto"/>
    </w:pPr>
  </w:style>
  <w:style w:type="table" w:styleId="Tabela-Siatka">
    <w:name w:val="Table Grid"/>
    <w:basedOn w:val="Standardowy"/>
    <w:uiPriority w:val="59"/>
    <w:rsid w:val="00270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dcterms:created xsi:type="dcterms:W3CDTF">2022-05-27T05:50:00Z</dcterms:created>
  <dcterms:modified xsi:type="dcterms:W3CDTF">2022-05-27T05:50:00Z</dcterms:modified>
</cp:coreProperties>
</file>